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9AC4" w14:textId="77777777" w:rsidR="001D561A" w:rsidRPr="001D561A" w:rsidRDefault="001D561A" w:rsidP="001D561A">
      <w:pPr>
        <w:spacing w:after="0" w:line="240" w:lineRule="auto"/>
        <w:ind w:firstLine="709"/>
        <w:jc w:val="both"/>
        <w:rPr>
          <w:b/>
          <w:bCs/>
        </w:rPr>
      </w:pPr>
      <w:r w:rsidRPr="001D561A">
        <w:rPr>
          <w:b/>
          <w:bCs/>
        </w:rPr>
        <w:t>Персональні дані. До уваги постачальників житлово-комунальних послуг і балансоутримувачів будинків та прилеглих територій!</w:t>
      </w:r>
    </w:p>
    <w:p w14:paraId="03824053" w14:textId="77777777" w:rsidR="001D561A" w:rsidRDefault="001D561A" w:rsidP="001D561A">
      <w:pPr>
        <w:spacing w:after="0" w:line="240" w:lineRule="auto"/>
        <w:ind w:firstLine="709"/>
        <w:jc w:val="both"/>
      </w:pPr>
    </w:p>
    <w:p w14:paraId="5B24D054" w14:textId="77777777" w:rsidR="001D561A" w:rsidRDefault="001D561A" w:rsidP="001D561A">
      <w:pPr>
        <w:spacing w:after="0" w:line="240" w:lineRule="auto"/>
        <w:ind w:firstLine="709"/>
        <w:jc w:val="both"/>
      </w:pPr>
      <w:r>
        <w:t>До Уповноваженого Верховної Ради України з прав людини надходять численні скарги від громадян щодо поширення постачальниками житлово-комунальних послуг в мережі Інтернет, під’їздах будинків, переліків боржників, а саме: номерів особових рахунків, адрес (назв районів, вулиць, номерів будинків та квартир), сум заборгованості тощо.</w:t>
      </w:r>
    </w:p>
    <w:p w14:paraId="29861CAD" w14:textId="77777777" w:rsidR="001D561A" w:rsidRDefault="001D561A" w:rsidP="001D561A">
      <w:pPr>
        <w:spacing w:after="0" w:line="240" w:lineRule="auto"/>
        <w:ind w:firstLine="709"/>
        <w:jc w:val="both"/>
      </w:pPr>
      <w:r>
        <w:t>Зауважуємо, що відповідно до статті 32 Конституції України ніхто не може зазнавати втручання в його особисте і сімейне життя, крім випадків, передбачених Конституцією України. Не допускається збирання, зберігання, використання та поширення конфіденційної інформації про особу без її згоди, крім випадків, визначених законом, і лише в інтересах національної безпеки, економічного добробуту та прав людини.</w:t>
      </w:r>
    </w:p>
    <w:p w14:paraId="3AA49B18" w14:textId="77777777" w:rsidR="001D561A" w:rsidRDefault="001D561A" w:rsidP="001D561A">
      <w:pPr>
        <w:spacing w:after="0" w:line="240" w:lineRule="auto"/>
        <w:ind w:firstLine="709"/>
        <w:jc w:val="both"/>
      </w:pPr>
      <w:r>
        <w:t>Згідно з Рішенням Конституційного Суду України від 20.01.2012 № 2-рп/2012, інформація про особисте та сімейне життя особи (персональні дані про неї) – це будь-які відомості чи сукупність відомостей про фізичну особу, яка ідентифікована або може бути конкретно ідентифікована. Така інформація про фізичну особу та членів її сім’ї є конфіденційною і може бути поширена тільки за їх згодою, крім випадків, визначених законом, і лише в інтересах національної безпеки, економічного добробуту та прав людини.</w:t>
      </w:r>
    </w:p>
    <w:p w14:paraId="152AB9DA" w14:textId="77777777" w:rsidR="001D561A" w:rsidRDefault="001D561A" w:rsidP="001D561A">
      <w:pPr>
        <w:spacing w:after="0" w:line="240" w:lineRule="auto"/>
        <w:ind w:firstLine="709"/>
        <w:jc w:val="both"/>
      </w:pPr>
      <w:r>
        <w:t xml:space="preserve">Відповідно до статті 6 Закону України «Про захист персональних даних» обробка персональних даних, в тому числі їх поширення (розповсюдження, передача), як один із елементів такої обробки, має </w:t>
      </w:r>
      <w:proofErr w:type="spellStart"/>
      <w:r>
        <w:t>здійснюватись</w:t>
      </w:r>
      <w:proofErr w:type="spellEnd"/>
      <w:r>
        <w:t xml:space="preserve"> для конкретних і законних цілей, визначених за згодою суб'єкта персональних даних, або у випадках, передбачених законами України, у порядку, встановленому законодавством.</w:t>
      </w:r>
    </w:p>
    <w:p w14:paraId="683CED91" w14:textId="77777777" w:rsidR="001D561A" w:rsidRDefault="001D561A" w:rsidP="001D561A">
      <w:pPr>
        <w:spacing w:after="0" w:line="240" w:lineRule="auto"/>
        <w:ind w:firstLine="709"/>
        <w:jc w:val="both"/>
      </w:pPr>
      <w:r>
        <w:t>Отже, сукупність даних про номери особових рахунків, адреси, суми заборгованості боржників в розумінні Закону України «Про захист персональних даних» є персональними даними, відтак на них поширюються загальні вимоги щодо обробки персональних даних.</w:t>
      </w:r>
    </w:p>
    <w:p w14:paraId="40A51989" w14:textId="77777777" w:rsidR="001D561A" w:rsidRDefault="001D561A" w:rsidP="001D561A">
      <w:pPr>
        <w:spacing w:after="0" w:line="240" w:lineRule="auto"/>
        <w:ind w:firstLine="709"/>
        <w:jc w:val="both"/>
      </w:pPr>
      <w:r>
        <w:t>Ураховуючи зазначене, розміщення у вільному доступі такої інформації є порушенням законодавства у сфері захисту персональних даних та тягне за собою адміністративну відповідальність.</w:t>
      </w:r>
    </w:p>
    <w:p w14:paraId="58B255BB" w14:textId="379A8684" w:rsidR="003A5989" w:rsidRDefault="001D561A" w:rsidP="001D561A">
      <w:pPr>
        <w:spacing w:after="0" w:line="240" w:lineRule="auto"/>
        <w:ind w:firstLine="709"/>
        <w:jc w:val="both"/>
      </w:pPr>
      <w:r>
        <w:t>Уповноважений Верховної Ради України з прав людини вкотре наголошує на необхідності сумлінного ставлення до обробки персональних даних.</w:t>
      </w:r>
    </w:p>
    <w:sectPr w:rsidR="003A5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1A"/>
    <w:rsid w:val="001D512D"/>
    <w:rsid w:val="001D561A"/>
    <w:rsid w:val="00265FC5"/>
    <w:rsid w:val="003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CFC4"/>
  <w15:chartTrackingRefBased/>
  <w15:docId w15:val="{5FF63F1D-9F7E-4584-93B2-5EA14650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2021-08-28T08:59:00Z</dcterms:created>
  <dcterms:modified xsi:type="dcterms:W3CDTF">2021-08-28T09:00:00Z</dcterms:modified>
</cp:coreProperties>
</file>